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D1E2E" w14:textId="77777777" w:rsidR="000543A4" w:rsidRPr="007613B8" w:rsidRDefault="000543A4" w:rsidP="000543A4">
      <w:pPr>
        <w:rPr>
          <w:sz w:val="40"/>
          <w:szCs w:val="40"/>
        </w:rPr>
      </w:pPr>
      <w:r w:rsidRPr="007613B8">
        <w:rPr>
          <w:sz w:val="40"/>
          <w:szCs w:val="40"/>
        </w:rPr>
        <w:t>Papal Symbols (Symbols of the Pope)</w:t>
      </w:r>
    </w:p>
    <w:p w14:paraId="1CBEF9A7" w14:textId="13DFFFA7" w:rsidR="00AA63D6" w:rsidRDefault="00C538A1">
      <w:pPr>
        <w:rPr>
          <w:szCs w:val="24"/>
        </w:rPr>
      </w:pPr>
      <w:hyperlink r:id="rId4" w:history="1">
        <w:r w:rsidRPr="00BD00B5">
          <w:rPr>
            <w:rStyle w:val="Hyperlink"/>
            <w:color w:val="auto"/>
            <w:szCs w:val="24"/>
            <w:u w:val="none"/>
          </w:rPr>
          <w:t>https://spiritualray.com/most-recognizable-catholic-symbols-their-meanings</w:t>
        </w:r>
      </w:hyperlink>
    </w:p>
    <w:p w14:paraId="343E13EA" w14:textId="0C478304" w:rsidR="00BD00B5" w:rsidRPr="00BD00B5" w:rsidRDefault="00BD00B5">
      <w:pPr>
        <w:rPr>
          <w:szCs w:val="24"/>
        </w:rPr>
      </w:pPr>
      <w:r>
        <w:rPr>
          <w:szCs w:val="24"/>
        </w:rPr>
        <w:t>(article 35)</w:t>
      </w:r>
    </w:p>
    <w:p w14:paraId="7103A14A" w14:textId="5259262A" w:rsidR="00C538A1" w:rsidRPr="007613B8" w:rsidRDefault="00C538A1">
      <w:pPr>
        <w:rPr>
          <w:sz w:val="40"/>
          <w:szCs w:val="40"/>
        </w:rPr>
      </w:pPr>
    </w:p>
    <w:p w14:paraId="32B55F84" w14:textId="731E1F8B" w:rsidR="00C538A1" w:rsidRDefault="00C538A1"/>
    <w:p w14:paraId="65AD1A78" w14:textId="5B945AD7" w:rsidR="00C538A1" w:rsidRPr="008E67F5" w:rsidRDefault="008E67F5">
      <w:pPr>
        <w:rPr>
          <w:rFonts w:cs="Times New Roman"/>
          <w:b/>
          <w:bCs/>
          <w:sz w:val="28"/>
          <w:szCs w:val="28"/>
        </w:rPr>
      </w:pPr>
      <w:r>
        <w:rPr>
          <w:rFonts w:cs="Times New Roman"/>
          <w:b/>
          <w:bCs/>
          <w:sz w:val="28"/>
          <w:szCs w:val="28"/>
        </w:rPr>
        <w:t>“</w:t>
      </w:r>
      <w:r w:rsidR="00C538A1" w:rsidRPr="008E67F5">
        <w:rPr>
          <w:rFonts w:cs="Times New Roman"/>
          <w:b/>
          <w:bCs/>
          <w:sz w:val="28"/>
          <w:szCs w:val="28"/>
        </w:rPr>
        <w:t>Crossed Keys</w:t>
      </w:r>
      <w:r>
        <w:rPr>
          <w:rFonts w:cs="Times New Roman"/>
          <w:b/>
          <w:bCs/>
          <w:sz w:val="28"/>
          <w:szCs w:val="28"/>
        </w:rPr>
        <w:t>”</w:t>
      </w:r>
    </w:p>
    <w:p w14:paraId="5BB8DDD4" w14:textId="540FABD5" w:rsidR="00C538A1" w:rsidRPr="007613B8" w:rsidRDefault="00C538A1">
      <w:pPr>
        <w:rPr>
          <w:rFonts w:cs="Times New Roman"/>
          <w:color w:val="4D5968"/>
          <w:sz w:val="27"/>
          <w:szCs w:val="27"/>
          <w:shd w:val="clear" w:color="auto" w:fill="FFFFFF"/>
        </w:rPr>
      </w:pPr>
      <w:r w:rsidRPr="007613B8">
        <w:rPr>
          <w:rFonts w:cs="Times New Roman"/>
          <w:color w:val="4D5968"/>
          <w:sz w:val="27"/>
          <w:szCs w:val="27"/>
          <w:shd w:val="clear" w:color="auto" w:fill="FFFFFF"/>
        </w:rPr>
        <w:t>Crossed keys are symbols of the Pope’s authority. St. Peter who was considered to be the first Pope was promised the key to the kingdom of Heaven. A representation of the triple tiara combined with two crossed keys of Saint Peter continues to be used as a symbol of the papacy and appears on papal documents, buildings, and insignia.</w:t>
      </w:r>
    </w:p>
    <w:p w14:paraId="783FFCB7" w14:textId="3001B38F" w:rsidR="00C538A1" w:rsidRPr="007613B8" w:rsidRDefault="00C538A1">
      <w:pPr>
        <w:rPr>
          <w:rFonts w:cs="Times New Roman"/>
          <w:color w:val="4D5968"/>
          <w:sz w:val="27"/>
          <w:szCs w:val="27"/>
          <w:shd w:val="clear" w:color="auto" w:fill="FFFFFF"/>
        </w:rPr>
      </w:pPr>
    </w:p>
    <w:p w14:paraId="4C524A4B" w14:textId="26554D87" w:rsidR="00C538A1" w:rsidRPr="008E67F5" w:rsidRDefault="008E67F5">
      <w:pPr>
        <w:rPr>
          <w:rFonts w:cs="Times New Roman"/>
          <w:b/>
          <w:bCs/>
          <w:color w:val="4D5968"/>
          <w:sz w:val="32"/>
          <w:szCs w:val="32"/>
          <w:shd w:val="clear" w:color="auto" w:fill="FFFFFF"/>
        </w:rPr>
      </w:pPr>
      <w:r>
        <w:rPr>
          <w:rFonts w:cs="Times New Roman"/>
          <w:b/>
          <w:bCs/>
          <w:color w:val="4D5968"/>
          <w:sz w:val="32"/>
          <w:szCs w:val="32"/>
          <w:shd w:val="clear" w:color="auto" w:fill="FFFFFF"/>
        </w:rPr>
        <w:t>“</w:t>
      </w:r>
      <w:r w:rsidR="00C538A1" w:rsidRPr="008E67F5">
        <w:rPr>
          <w:rFonts w:cs="Times New Roman"/>
          <w:b/>
          <w:bCs/>
          <w:color w:val="4D5968"/>
          <w:sz w:val="32"/>
          <w:szCs w:val="32"/>
          <w:shd w:val="clear" w:color="auto" w:fill="FFFFFF"/>
        </w:rPr>
        <w:t>Papal Cross</w:t>
      </w:r>
      <w:r>
        <w:rPr>
          <w:rFonts w:cs="Times New Roman"/>
          <w:b/>
          <w:bCs/>
          <w:color w:val="4D5968"/>
          <w:sz w:val="32"/>
          <w:szCs w:val="32"/>
          <w:shd w:val="clear" w:color="auto" w:fill="FFFFFF"/>
        </w:rPr>
        <w:t>”</w:t>
      </w:r>
    </w:p>
    <w:p w14:paraId="68D4BA09" w14:textId="45119491" w:rsidR="00C538A1" w:rsidRPr="007613B8" w:rsidRDefault="00C538A1">
      <w:pPr>
        <w:rPr>
          <w:rFonts w:cs="Times New Roman"/>
          <w:color w:val="4D5968"/>
          <w:sz w:val="27"/>
          <w:szCs w:val="27"/>
          <w:shd w:val="clear" w:color="auto" w:fill="FFFFFF"/>
        </w:rPr>
      </w:pPr>
      <w:r w:rsidRPr="007613B8">
        <w:rPr>
          <w:rFonts w:cs="Times New Roman"/>
          <w:color w:val="4D5968"/>
          <w:sz w:val="27"/>
          <w:szCs w:val="27"/>
          <w:shd w:val="clear" w:color="auto" w:fill="FFFFFF"/>
        </w:rPr>
        <w:t>The triple cross, or the cross with three horizontal beams, is used as an emblem for the office of the Pope. One of the interpretations of the three crossbars, akin to the three bands of the tiara, is interpreted as teacher, lawmaker, and judge.</w:t>
      </w:r>
    </w:p>
    <w:p w14:paraId="2DC76D79" w14:textId="25969645" w:rsidR="00C538A1" w:rsidRPr="007613B8" w:rsidRDefault="00C538A1">
      <w:pPr>
        <w:rPr>
          <w:rFonts w:cs="Times New Roman"/>
          <w:color w:val="4D5968"/>
          <w:sz w:val="27"/>
          <w:szCs w:val="27"/>
          <w:shd w:val="clear" w:color="auto" w:fill="FFFFFF"/>
        </w:rPr>
      </w:pPr>
    </w:p>
    <w:p w14:paraId="2535572B" w14:textId="7F3C84D2" w:rsidR="00C538A1" w:rsidRPr="008E67F5" w:rsidRDefault="00FA7254">
      <w:pPr>
        <w:rPr>
          <w:rFonts w:cs="Times New Roman"/>
          <w:b/>
          <w:bCs/>
          <w:color w:val="4D5968"/>
          <w:sz w:val="32"/>
          <w:szCs w:val="32"/>
          <w:shd w:val="clear" w:color="auto" w:fill="FFFFFF"/>
        </w:rPr>
      </w:pPr>
      <w:r>
        <w:rPr>
          <w:rFonts w:cs="Times New Roman"/>
          <w:b/>
          <w:bCs/>
          <w:color w:val="4D5968"/>
          <w:sz w:val="32"/>
          <w:szCs w:val="32"/>
          <w:shd w:val="clear" w:color="auto" w:fill="FFFFFF"/>
        </w:rPr>
        <w:t>“</w:t>
      </w:r>
      <w:proofErr w:type="spellStart"/>
      <w:r w:rsidR="00C538A1" w:rsidRPr="008E67F5">
        <w:rPr>
          <w:rFonts w:cs="Times New Roman"/>
          <w:b/>
          <w:bCs/>
          <w:color w:val="4D5968"/>
          <w:sz w:val="32"/>
          <w:szCs w:val="32"/>
          <w:shd w:val="clear" w:color="auto" w:fill="FFFFFF"/>
        </w:rPr>
        <w:t>Mitre</w:t>
      </w:r>
      <w:proofErr w:type="spellEnd"/>
      <w:r w:rsidR="00C538A1" w:rsidRPr="008E67F5">
        <w:rPr>
          <w:rFonts w:cs="Times New Roman"/>
          <w:b/>
          <w:bCs/>
          <w:color w:val="4D5968"/>
          <w:sz w:val="32"/>
          <w:szCs w:val="32"/>
          <w:shd w:val="clear" w:color="auto" w:fill="FFFFFF"/>
        </w:rPr>
        <w:t xml:space="preserve"> and Staff</w:t>
      </w:r>
      <w:r>
        <w:rPr>
          <w:rFonts w:cs="Times New Roman"/>
          <w:b/>
          <w:bCs/>
          <w:color w:val="4D5968"/>
          <w:sz w:val="32"/>
          <w:szCs w:val="32"/>
          <w:shd w:val="clear" w:color="auto" w:fill="FFFFFF"/>
        </w:rPr>
        <w:t>”</w:t>
      </w:r>
    </w:p>
    <w:p w14:paraId="5ACEC47C" w14:textId="6E9CCBAC" w:rsidR="00C538A1" w:rsidRDefault="009A3F9D">
      <w:pPr>
        <w:rPr>
          <w:rFonts w:cs="Times New Roman"/>
          <w:color w:val="4D5968"/>
          <w:sz w:val="27"/>
          <w:szCs w:val="27"/>
          <w:shd w:val="clear" w:color="auto" w:fill="FFFFFF"/>
        </w:rPr>
      </w:pPr>
      <w:r w:rsidRPr="009A3F9D">
        <w:rPr>
          <w:rFonts w:cs="Times New Roman"/>
          <w:noProof/>
          <w:color w:val="4D5968"/>
          <w:sz w:val="27"/>
          <w:szCs w:val="27"/>
          <w:shd w:val="clear" w:color="auto" w:fill="FFFFFF"/>
        </w:rPr>
        <mc:AlternateContent>
          <mc:Choice Requires="wps">
            <w:drawing>
              <wp:anchor distT="45720" distB="45720" distL="114300" distR="114300" simplePos="0" relativeHeight="251661312" behindDoc="0" locked="0" layoutInCell="1" allowOverlap="1" wp14:anchorId="70FC0B6E" wp14:editId="02FF1FED">
                <wp:simplePos x="0" y="0"/>
                <wp:positionH relativeFrom="margin">
                  <wp:posOffset>1781175</wp:posOffset>
                </wp:positionH>
                <wp:positionV relativeFrom="paragraph">
                  <wp:posOffset>1114425</wp:posOffset>
                </wp:positionV>
                <wp:extent cx="1314450" cy="18923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892300"/>
                        </a:xfrm>
                        <a:prstGeom prst="rect">
                          <a:avLst/>
                        </a:prstGeom>
                        <a:solidFill>
                          <a:srgbClr val="FFFFFF"/>
                        </a:solidFill>
                        <a:ln w="9525">
                          <a:solidFill>
                            <a:srgbClr val="000000"/>
                          </a:solidFill>
                          <a:miter lim="800000"/>
                          <a:headEnd/>
                          <a:tailEnd/>
                        </a:ln>
                      </wps:spPr>
                      <wps:txbx>
                        <w:txbxContent>
                          <w:p w14:paraId="56B6EE2E" w14:textId="68420D7A" w:rsidR="009A3F9D" w:rsidRDefault="00396E72">
                            <w:r>
                              <w:rPr>
                                <w:noProof/>
                              </w:rPr>
                              <w:drawing>
                                <wp:inline distT="0" distB="0" distL="0" distR="0" wp14:anchorId="490BFA54" wp14:editId="4EA1778B">
                                  <wp:extent cx="1193606" cy="1628775"/>
                                  <wp:effectExtent l="0" t="0" r="6985"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9655" cy="16370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C0B6E" id="_x0000_t202" coordsize="21600,21600" o:spt="202" path="m,l,21600r21600,l21600,xe">
                <v:stroke joinstyle="miter"/>
                <v:path gradientshapeok="t" o:connecttype="rect"/>
              </v:shapetype>
              <v:shape id="Text Box 2" o:spid="_x0000_s1026" type="#_x0000_t202" style="position:absolute;margin-left:140.25pt;margin-top:87.75pt;width:103.5pt;height:149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">
                <v:textbox>
                  <w:txbxContent>
                    <w:p w14:paraId="56B6EE2E" w14:textId="68420D7A" w:rsidR="009A3F9D" w:rsidRDefault="00396E72">
                      <w:r>
                        <w:rPr>
                          <w:noProof/>
                        </w:rPr>
                        <w:drawing>
                          <wp:inline distT="0" distB="0" distL="0" distR="0" wp14:anchorId="490BFA54" wp14:editId="4EA1778B">
                            <wp:extent cx="1193606" cy="1628775"/>
                            <wp:effectExtent l="0" t="0" r="6985"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9655" cy="1637030"/>
                                    </a:xfrm>
                                    <a:prstGeom prst="rect">
                                      <a:avLst/>
                                    </a:prstGeom>
                                    <a:noFill/>
                                    <a:ln>
                                      <a:noFill/>
                                    </a:ln>
                                  </pic:spPr>
                                </pic:pic>
                              </a:graphicData>
                            </a:graphic>
                          </wp:inline>
                        </w:drawing>
                      </w:r>
                    </w:p>
                  </w:txbxContent>
                </v:textbox>
                <w10:wrap type="square" anchorx="margin"/>
              </v:shape>
            </w:pict>
          </mc:Fallback>
        </mc:AlternateContent>
      </w:r>
      <w:r w:rsidR="00C538A1" w:rsidRPr="007613B8">
        <w:rPr>
          <w:rFonts w:cs="Times New Roman"/>
          <w:color w:val="4D5968"/>
          <w:sz w:val="27"/>
          <w:szCs w:val="27"/>
          <w:shd w:val="clear" w:color="auto" w:fill="FFFFFF"/>
        </w:rPr>
        <w:t xml:space="preserve">The </w:t>
      </w:r>
      <w:proofErr w:type="spellStart"/>
      <w:r w:rsidR="00C538A1" w:rsidRPr="007613B8">
        <w:rPr>
          <w:rFonts w:cs="Times New Roman"/>
          <w:color w:val="4D5968"/>
          <w:sz w:val="27"/>
          <w:szCs w:val="27"/>
          <w:shd w:val="clear" w:color="auto" w:fill="FFFFFF"/>
        </w:rPr>
        <w:t>mitre</w:t>
      </w:r>
      <w:proofErr w:type="spellEnd"/>
      <w:r w:rsidR="00C538A1" w:rsidRPr="007613B8">
        <w:rPr>
          <w:rFonts w:cs="Times New Roman"/>
          <w:color w:val="4D5968"/>
          <w:sz w:val="27"/>
          <w:szCs w:val="27"/>
          <w:shd w:val="clear" w:color="auto" w:fill="FFFFFF"/>
        </w:rPr>
        <w:t>, or the bishop’s cap, and staff are common symbols used in the Roman Catholic religion. It simply signifies the office of the pastoral staff.</w:t>
      </w:r>
    </w:p>
    <w:p w14:paraId="7DF18C55" w14:textId="77777777" w:rsidR="00FC7FB0" w:rsidRDefault="00FC7FB0">
      <w:pPr>
        <w:rPr>
          <w:rFonts w:cs="Times New Roman"/>
          <w:color w:val="4D5968"/>
          <w:sz w:val="27"/>
          <w:szCs w:val="27"/>
          <w:shd w:val="clear" w:color="auto" w:fill="FFFFFF"/>
        </w:rPr>
      </w:pPr>
    </w:p>
    <w:p w14:paraId="2F115A47" w14:textId="103E8637" w:rsidR="00FC7FB0" w:rsidRPr="007613B8" w:rsidRDefault="00D539B7">
      <w:pPr>
        <w:rPr>
          <w:rFonts w:cs="Times New Roman"/>
        </w:rPr>
      </w:pPr>
      <w:r w:rsidRPr="00736D89">
        <w:rPr>
          <w:rFonts w:cs="Times New Roman"/>
          <w:noProof/>
          <w:color w:val="4D5968"/>
          <w:sz w:val="27"/>
          <w:szCs w:val="27"/>
          <w:shd w:val="clear" w:color="auto" w:fill="FFFFFF"/>
        </w:rPr>
        <mc:AlternateContent>
          <mc:Choice Requires="wps">
            <w:drawing>
              <wp:anchor distT="45720" distB="45720" distL="114300" distR="114300" simplePos="0" relativeHeight="251663360" behindDoc="0" locked="0" layoutInCell="1" allowOverlap="1" wp14:anchorId="7D96043C" wp14:editId="42FB0CAD">
                <wp:simplePos x="0" y="0"/>
                <wp:positionH relativeFrom="column">
                  <wp:posOffset>3669030</wp:posOffset>
                </wp:positionH>
                <wp:positionV relativeFrom="paragraph">
                  <wp:posOffset>302895</wp:posOffset>
                </wp:positionV>
                <wp:extent cx="2360930" cy="1404620"/>
                <wp:effectExtent l="0" t="0" r="22860" b="1143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16F1E6B" w14:textId="0A4E52EC" w:rsidR="00736D89" w:rsidRDefault="00FC7FB0">
                            <w:r>
                              <w:rPr>
                                <w:noProof/>
                              </w:rPr>
                              <w:drawing>
                                <wp:inline distT="0" distB="0" distL="0" distR="0" wp14:anchorId="79CFCBEC" wp14:editId="5194DD7D">
                                  <wp:extent cx="2162810" cy="1285794"/>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810" cy="1285794"/>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D96043C" id="_x0000_s1027" type="#_x0000_t202" style="position:absolute;margin-left:288.9pt;margin-top:23.8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">
                <v:textbox style="mso-fit-shape-to-text:t">
                  <w:txbxContent>
                    <w:p w14:paraId="616F1E6B" w14:textId="0A4E52EC" w:rsidR="00736D89" w:rsidRDefault="00FC7FB0">
                      <w:r>
                        <w:rPr>
                          <w:noProof/>
                        </w:rPr>
                        <w:drawing>
                          <wp:inline distT="0" distB="0" distL="0" distR="0" wp14:anchorId="79CFCBEC" wp14:editId="5194DD7D">
                            <wp:extent cx="2162810" cy="1285794"/>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62810" cy="1285794"/>
                                    </a:xfrm>
                                    <a:prstGeom prst="rect">
                                      <a:avLst/>
                                    </a:prstGeom>
                                    <a:noFill/>
                                    <a:ln>
                                      <a:noFill/>
                                    </a:ln>
                                  </pic:spPr>
                                </pic:pic>
                              </a:graphicData>
                            </a:graphic>
                          </wp:inline>
                        </w:drawing>
                      </w:r>
                    </w:p>
                  </w:txbxContent>
                </v:textbox>
                <w10:wrap type="square"/>
              </v:shape>
            </w:pict>
          </mc:Fallback>
        </mc:AlternateContent>
      </w:r>
      <w:r w:rsidRPr="00FA7254">
        <w:rPr>
          <w:rFonts w:cs="Times New Roman"/>
          <w:noProof/>
          <w:color w:val="4D5968"/>
          <w:sz w:val="27"/>
          <w:szCs w:val="27"/>
          <w:shd w:val="clear" w:color="auto" w:fill="FFFFFF"/>
        </w:rPr>
        <mc:AlternateContent>
          <mc:Choice Requires="wps">
            <w:drawing>
              <wp:anchor distT="45720" distB="45720" distL="114300" distR="114300" simplePos="0" relativeHeight="251659264" behindDoc="0" locked="0" layoutInCell="1" allowOverlap="1" wp14:anchorId="62E175F9" wp14:editId="2B51EB11">
                <wp:simplePos x="0" y="0"/>
                <wp:positionH relativeFrom="margin">
                  <wp:align>left</wp:align>
                </wp:positionH>
                <wp:positionV relativeFrom="paragraph">
                  <wp:posOffset>361315</wp:posOffset>
                </wp:positionV>
                <wp:extent cx="1314450" cy="12522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252220"/>
                        </a:xfrm>
                        <a:prstGeom prst="rect">
                          <a:avLst/>
                        </a:prstGeom>
                        <a:solidFill>
                          <a:srgbClr val="FFFFFF"/>
                        </a:solidFill>
                        <a:ln w="9525">
                          <a:solidFill>
                            <a:srgbClr val="000000"/>
                          </a:solidFill>
                          <a:miter lim="800000"/>
                          <a:headEnd/>
                          <a:tailEnd/>
                        </a:ln>
                      </wps:spPr>
                      <wps:txbx>
                        <w:txbxContent>
                          <w:p w14:paraId="3866A0BC" w14:textId="4209A804" w:rsidR="00FA7254" w:rsidRDefault="009A3F9D">
                            <w:r>
                              <w:rPr>
                                <w:noProof/>
                              </w:rPr>
                              <w:drawing>
                                <wp:inline distT="0" distB="0" distL="0" distR="0" wp14:anchorId="077F7168" wp14:editId="702BADC9">
                                  <wp:extent cx="1122680" cy="1122680"/>
                                  <wp:effectExtent l="0" t="0" r="1270" b="1270"/>
                                  <wp:docPr id="2" name="Picture 2" descr="Crossed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ed Key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175F9" id="_x0000_s1028" type="#_x0000_t202" style="position:absolute;margin-left:0;margin-top:28.45pt;width:103.5pt;height:98.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">
                <v:textbox>
                  <w:txbxContent>
                    <w:p w14:paraId="3866A0BC" w14:textId="4209A804" w:rsidR="00FA7254" w:rsidRDefault="009A3F9D">
                      <w:r>
                        <w:rPr>
                          <w:noProof/>
                        </w:rPr>
                        <w:drawing>
                          <wp:inline distT="0" distB="0" distL="0" distR="0" wp14:anchorId="077F7168" wp14:editId="702BADC9">
                            <wp:extent cx="1122680" cy="1122680"/>
                            <wp:effectExtent l="0" t="0" r="1270" b="1270"/>
                            <wp:docPr id="2" name="Picture 2" descr="Crossed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ssed Key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680" cy="1122680"/>
                                    </a:xfrm>
                                    <a:prstGeom prst="rect">
                                      <a:avLst/>
                                    </a:prstGeom>
                                    <a:noFill/>
                                    <a:ln>
                                      <a:noFill/>
                                    </a:ln>
                                  </pic:spPr>
                                </pic:pic>
                              </a:graphicData>
                            </a:graphic>
                          </wp:inline>
                        </w:drawing>
                      </w:r>
                    </w:p>
                  </w:txbxContent>
                </v:textbox>
                <w10:wrap type="square" anchorx="margin"/>
              </v:shape>
            </w:pict>
          </mc:Fallback>
        </mc:AlternateContent>
      </w:r>
      <w:r w:rsidR="00FC7FB0">
        <w:rPr>
          <w:rFonts w:cs="Times New Roman"/>
          <w:color w:val="4D5968"/>
          <w:sz w:val="27"/>
          <w:szCs w:val="27"/>
          <w:shd w:val="clear" w:color="auto" w:fill="FFFFFF"/>
        </w:rPr>
        <w:t>Crossed Keys</w:t>
      </w:r>
      <w:r w:rsidR="00FC7FB0">
        <w:rPr>
          <w:rFonts w:cs="Times New Roman"/>
          <w:color w:val="4D5968"/>
          <w:sz w:val="27"/>
          <w:szCs w:val="27"/>
          <w:shd w:val="clear" w:color="auto" w:fill="FFFFFF"/>
        </w:rPr>
        <w:tab/>
      </w:r>
      <w:r w:rsidR="00FC7FB0">
        <w:rPr>
          <w:rFonts w:cs="Times New Roman"/>
          <w:color w:val="4D5968"/>
          <w:sz w:val="27"/>
          <w:szCs w:val="27"/>
          <w:shd w:val="clear" w:color="auto" w:fill="FFFFFF"/>
        </w:rPr>
        <w:tab/>
      </w:r>
      <w:r w:rsidR="00FC7FB0">
        <w:rPr>
          <w:rFonts w:cs="Times New Roman"/>
          <w:color w:val="4D5968"/>
          <w:sz w:val="27"/>
          <w:szCs w:val="27"/>
          <w:shd w:val="clear" w:color="auto" w:fill="FFFFFF"/>
        </w:rPr>
        <w:tab/>
        <w:t>Papal Cross</w:t>
      </w:r>
      <w:r w:rsidR="00FC7FB0">
        <w:rPr>
          <w:rFonts w:cs="Times New Roman"/>
          <w:color w:val="4D5968"/>
          <w:sz w:val="27"/>
          <w:szCs w:val="27"/>
          <w:shd w:val="clear" w:color="auto" w:fill="FFFFFF"/>
        </w:rPr>
        <w:tab/>
      </w:r>
      <w:r w:rsidR="00FC7FB0">
        <w:rPr>
          <w:rFonts w:cs="Times New Roman"/>
          <w:color w:val="4D5968"/>
          <w:sz w:val="27"/>
          <w:szCs w:val="27"/>
          <w:shd w:val="clear" w:color="auto" w:fill="FFFFFF"/>
        </w:rPr>
        <w:tab/>
      </w:r>
      <w:r w:rsidR="00FC7FB0">
        <w:rPr>
          <w:rFonts w:cs="Times New Roman"/>
          <w:color w:val="4D5968"/>
          <w:sz w:val="27"/>
          <w:szCs w:val="27"/>
          <w:shd w:val="clear" w:color="auto" w:fill="FFFFFF"/>
        </w:rPr>
        <w:tab/>
      </w:r>
      <w:proofErr w:type="spellStart"/>
      <w:r w:rsidR="00FC7FB0">
        <w:rPr>
          <w:rFonts w:cs="Times New Roman"/>
          <w:color w:val="4D5968"/>
          <w:sz w:val="27"/>
          <w:szCs w:val="27"/>
          <w:shd w:val="clear" w:color="auto" w:fill="FFFFFF"/>
        </w:rPr>
        <w:t>Mitre</w:t>
      </w:r>
      <w:proofErr w:type="spellEnd"/>
      <w:r w:rsidR="00FC7FB0">
        <w:rPr>
          <w:rFonts w:cs="Times New Roman"/>
          <w:color w:val="4D5968"/>
          <w:sz w:val="27"/>
          <w:szCs w:val="27"/>
          <w:shd w:val="clear" w:color="auto" w:fill="FFFFFF"/>
        </w:rPr>
        <w:t xml:space="preserve"> and Staff</w:t>
      </w:r>
    </w:p>
    <w:sectPr w:rsidR="00FC7FB0" w:rsidRPr="007613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A1"/>
    <w:rsid w:val="000543A4"/>
    <w:rsid w:val="00396E72"/>
    <w:rsid w:val="00736D89"/>
    <w:rsid w:val="007613B8"/>
    <w:rsid w:val="008E67F5"/>
    <w:rsid w:val="009A3F9D"/>
    <w:rsid w:val="00AA63D6"/>
    <w:rsid w:val="00BD00B5"/>
    <w:rsid w:val="00C538A1"/>
    <w:rsid w:val="00D539B7"/>
    <w:rsid w:val="00FA7254"/>
    <w:rsid w:val="00FC7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5B7A"/>
  <w15:chartTrackingRefBased/>
  <w15:docId w15:val="{B4D1975D-2A39-450A-A10F-EBEEBA1F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8A1"/>
    <w:rPr>
      <w:color w:val="0563C1" w:themeColor="hyperlink"/>
      <w:u w:val="single"/>
    </w:rPr>
  </w:style>
  <w:style w:type="character" w:styleId="UnresolvedMention">
    <w:name w:val="Unresolved Mention"/>
    <w:basedOn w:val="DefaultParagraphFont"/>
    <w:uiPriority w:val="99"/>
    <w:semiHidden/>
    <w:unhideWhenUsed/>
    <w:rsid w:val="00C53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s://spiritualray.com/most-recognizable-catholic-symbols-their-mean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12</cp:revision>
  <dcterms:created xsi:type="dcterms:W3CDTF">2022-09-04T17:54:00Z</dcterms:created>
  <dcterms:modified xsi:type="dcterms:W3CDTF">2022-09-18T14:17:00Z</dcterms:modified>
</cp:coreProperties>
</file>