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7369" w14:textId="77777777" w:rsidR="00A14048" w:rsidRPr="006F59CC" w:rsidRDefault="00A14048" w:rsidP="00A14048">
      <w:pPr>
        <w:rPr>
          <w:b/>
          <w:bCs/>
          <w:sz w:val="40"/>
          <w:szCs w:val="40"/>
        </w:rPr>
      </w:pPr>
      <w:r w:rsidRPr="006F59CC">
        <w:rPr>
          <w:b/>
          <w:bCs/>
          <w:sz w:val="40"/>
          <w:szCs w:val="40"/>
        </w:rPr>
        <w:t>Symbols of Jesus</w:t>
      </w:r>
    </w:p>
    <w:p w14:paraId="39D73F31" w14:textId="6EE7B49B" w:rsidR="00AA63D6" w:rsidRPr="00277800" w:rsidRDefault="00550C9C">
      <w:pPr>
        <w:rPr>
          <w:szCs w:val="24"/>
        </w:rPr>
      </w:pPr>
      <w:hyperlink r:id="rId4" w:history="1">
        <w:r w:rsidR="006F59CC" w:rsidRPr="00277800">
          <w:rPr>
            <w:rStyle w:val="Hyperlink"/>
            <w:color w:val="auto"/>
            <w:szCs w:val="24"/>
            <w:u w:val="none"/>
          </w:rPr>
          <w:t>http://www.boston-catholic-journal.com/a-primer-to-catholic-symbolism.htm</w:t>
        </w:r>
      </w:hyperlink>
    </w:p>
    <w:p w14:paraId="7B3DA606" w14:textId="335C496C" w:rsidR="006F59CC" w:rsidRPr="00277800" w:rsidRDefault="00550C9C">
      <w:pPr>
        <w:rPr>
          <w:szCs w:val="24"/>
        </w:rPr>
      </w:pPr>
      <w:r>
        <w:rPr>
          <w:szCs w:val="24"/>
        </w:rPr>
        <w:t>(article 24)</w:t>
      </w:r>
    </w:p>
    <w:p w14:paraId="4B295D9F" w14:textId="5ED15368" w:rsidR="006F59CC" w:rsidRPr="006F59CC" w:rsidRDefault="006F59CC">
      <w:pPr>
        <w:rPr>
          <w:sz w:val="40"/>
          <w:szCs w:val="40"/>
        </w:rPr>
      </w:pPr>
    </w:p>
    <w:p w14:paraId="47531242" w14:textId="2EB9EC1B" w:rsidR="006F59CC" w:rsidRPr="006F59CC" w:rsidRDefault="006F59CC" w:rsidP="006F59CC">
      <w:pPr>
        <w:spacing w:before="100" w:beforeAutospacing="1" w:after="100" w:afterAutospacing="1" w:line="560" w:lineRule="atLeast"/>
        <w:jc w:val="center"/>
        <w:rPr>
          <w:rFonts w:eastAsia="Times New Roman" w:cs="Times New Roman"/>
          <w:color w:val="35170C"/>
          <w:sz w:val="28"/>
          <w:szCs w:val="28"/>
        </w:rPr>
      </w:pPr>
      <w:r w:rsidRPr="006F59CC">
        <w:rPr>
          <w:rFonts w:eastAsia="Times New Roman" w:cs="Times New Roman"/>
          <w:noProof/>
          <w:color w:val="35170C"/>
          <w:sz w:val="27"/>
          <w:szCs w:val="27"/>
        </w:rPr>
        <w:drawing>
          <wp:inline distT="0" distB="0" distL="0" distR="0" wp14:anchorId="4880199D" wp14:editId="75637F63">
            <wp:extent cx="1143000" cy="476250"/>
            <wp:effectExtent l="0" t="0" r="0" b="0"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9CC">
        <w:rPr>
          <w:rFonts w:eastAsia="Times New Roman" w:cs="Times New Roman"/>
          <w:color w:val="35170C"/>
          <w:sz w:val="27"/>
          <w:szCs w:val="27"/>
        </w:rPr>
        <w:t> </w:t>
      </w:r>
    </w:p>
    <w:p w14:paraId="58F03A1A" w14:textId="6E881496" w:rsidR="006F59CC" w:rsidRPr="006F59CC" w:rsidRDefault="00277800" w:rsidP="006F59CC">
      <w:pPr>
        <w:spacing w:before="100" w:beforeAutospacing="1" w:after="100" w:afterAutospacing="1" w:line="840" w:lineRule="atLeast"/>
        <w:jc w:val="center"/>
        <w:outlineLvl w:val="1"/>
        <w:rPr>
          <w:rFonts w:eastAsia="Times New Roman" w:cs="Times New Roman"/>
          <w:b/>
          <w:bCs/>
          <w:color w:val="35170C"/>
          <w:sz w:val="36"/>
          <w:szCs w:val="36"/>
        </w:rPr>
      </w:pPr>
      <w:bookmarkStart w:id="0" w:name="The_Fish_"/>
      <w:r>
        <w:rPr>
          <w:rFonts w:eastAsia="Times New Roman" w:cs="Times New Roman"/>
          <w:b/>
          <w:bCs/>
          <w:color w:val="35170C"/>
          <w:sz w:val="36"/>
          <w:szCs w:val="36"/>
        </w:rPr>
        <w:t>“</w:t>
      </w:r>
      <w:r w:rsidR="006F59CC" w:rsidRPr="006F59CC">
        <w:rPr>
          <w:rFonts w:eastAsia="Times New Roman" w:cs="Times New Roman"/>
          <w:b/>
          <w:bCs/>
          <w:color w:val="35170C"/>
          <w:sz w:val="36"/>
          <w:szCs w:val="36"/>
        </w:rPr>
        <w:t>The Fish</w:t>
      </w:r>
      <w:bookmarkEnd w:id="0"/>
      <w:r>
        <w:rPr>
          <w:rFonts w:eastAsia="Times New Roman" w:cs="Times New Roman"/>
          <w:b/>
          <w:bCs/>
          <w:color w:val="35170C"/>
          <w:sz w:val="36"/>
          <w:szCs w:val="36"/>
        </w:rPr>
        <w:t>”</w:t>
      </w:r>
    </w:p>
    <w:p w14:paraId="270A12CD" w14:textId="24999F5B" w:rsidR="006F59CC" w:rsidRPr="006F59CC" w:rsidRDefault="006F59CC" w:rsidP="006F59CC">
      <w:pPr>
        <w:spacing w:before="100" w:beforeAutospacing="1" w:after="100" w:afterAutospacing="1" w:line="560" w:lineRule="atLeast"/>
        <w:rPr>
          <w:rFonts w:eastAsia="Times New Roman" w:cs="Times New Roman"/>
          <w:color w:val="35170C"/>
          <w:sz w:val="28"/>
          <w:szCs w:val="28"/>
        </w:rPr>
      </w:pPr>
      <w:r w:rsidRPr="006F59CC">
        <w:rPr>
          <w:rFonts w:eastAsia="Times New Roman" w:cs="Times New Roman"/>
          <w:b/>
          <w:bCs/>
          <w:color w:val="35170C"/>
          <w:sz w:val="32"/>
          <w:szCs w:val="32"/>
        </w:rPr>
        <w:t>T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he symbol of the fish</w:t>
      </w:r>
      <w:r w:rsidRPr="006F59CC">
        <w:rPr>
          <w:rFonts w:eastAsia="Times New Roman" w:cs="Times New Roman"/>
          <w:color w:val="35170C"/>
          <w:sz w:val="28"/>
          <w:szCs w:val="28"/>
        </w:rPr>
        <w:t> has been used from very early Christian times (second century) —  it can be found in the Catacombs of  St. Callistus (our16th Pope).</w:t>
      </w:r>
      <w:r w:rsidRPr="006F59CC">
        <w:rPr>
          <w:rFonts w:eastAsia="Times New Roman" w:cs="Times New Roman"/>
          <w:color w:val="35170C"/>
          <w:sz w:val="28"/>
          <w:szCs w:val="28"/>
        </w:rPr>
        <w:br/>
        <w:t>The Greek word for fish is 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ICHTHYS</w:t>
      </w:r>
      <w:r w:rsidRPr="006F59CC">
        <w:rPr>
          <w:rFonts w:eastAsia="Times New Roman" w:cs="Times New Roman"/>
          <w:color w:val="35170C"/>
          <w:sz w:val="28"/>
          <w:szCs w:val="28"/>
        </w:rPr>
        <w:t>.</w:t>
      </w:r>
      <w:r w:rsidRPr="006F59CC">
        <w:rPr>
          <w:rFonts w:eastAsia="Times New Roman" w:cs="Times New Roman"/>
          <w:color w:val="35170C"/>
          <w:sz w:val="28"/>
          <w:szCs w:val="28"/>
        </w:rPr>
        <w:br/>
        <w:t>The first Christians spontaneously represented Christ by the emblem of the fish, whose letters, as an acronym, stood for:</w:t>
      </w:r>
      <w:r w:rsidRPr="006F59CC">
        <w:rPr>
          <w:rFonts w:eastAsia="Times New Roman" w:cs="Times New Roman"/>
          <w:color w:val="35170C"/>
          <w:sz w:val="28"/>
          <w:szCs w:val="28"/>
        </w:rPr>
        <w:br/>
        <w:t> </w:t>
      </w:r>
      <w:proofErr w:type="spellStart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>Iesous</w:t>
      </w:r>
      <w:proofErr w:type="spellEnd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 xml:space="preserve"> Christos </w:t>
      </w:r>
      <w:proofErr w:type="spellStart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>Theou</w:t>
      </w:r>
      <w:proofErr w:type="spellEnd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 xml:space="preserve"> </w:t>
      </w:r>
      <w:proofErr w:type="spellStart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>Yios</w:t>
      </w:r>
      <w:proofErr w:type="spellEnd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 xml:space="preserve"> </w:t>
      </w:r>
      <w:proofErr w:type="spellStart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>Soter</w:t>
      </w:r>
      <w:proofErr w:type="spellEnd"/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t>:  </w:t>
      </w:r>
      <w:r w:rsidRPr="006F59CC">
        <w:rPr>
          <w:rFonts w:eastAsia="Times New Roman" w:cs="Times New Roman"/>
          <w:b/>
          <w:bCs/>
          <w:i/>
          <w:iCs/>
          <w:color w:val="35170C"/>
          <w:sz w:val="32"/>
          <w:szCs w:val="32"/>
        </w:rPr>
        <w:br/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Jesus Christ, Son of God, Savior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br/>
        <w:t> Iesous</w:t>
      </w:r>
      <w:r w:rsidRPr="006F59CC">
        <w:rPr>
          <w:rFonts w:eastAsia="Times New Roman" w:cs="Times New Roman"/>
          <w:color w:val="35170C"/>
          <w:sz w:val="28"/>
          <w:szCs w:val="28"/>
        </w:rPr>
        <w:t> (Jesus) 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Xristos</w:t>
      </w:r>
      <w:r w:rsidRPr="006F59CC">
        <w:rPr>
          <w:rFonts w:eastAsia="Times New Roman" w:cs="Times New Roman"/>
          <w:color w:val="35170C"/>
          <w:sz w:val="28"/>
          <w:szCs w:val="28"/>
        </w:rPr>
        <w:t> (Christ) 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Theou</w:t>
      </w:r>
      <w:r w:rsidRPr="006F59CC">
        <w:rPr>
          <w:rFonts w:eastAsia="Times New Roman" w:cs="Times New Roman"/>
          <w:color w:val="35170C"/>
          <w:sz w:val="28"/>
          <w:szCs w:val="28"/>
        </w:rPr>
        <w:t> (God) 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Yios</w:t>
      </w:r>
      <w:r w:rsidRPr="006F59CC">
        <w:rPr>
          <w:rFonts w:eastAsia="Times New Roman" w:cs="Times New Roman"/>
          <w:color w:val="35170C"/>
          <w:sz w:val="28"/>
          <w:szCs w:val="28"/>
        </w:rPr>
        <w:t> (Son) </w:t>
      </w:r>
      <w:r w:rsidRPr="006F59CC">
        <w:rPr>
          <w:rFonts w:eastAsia="Times New Roman" w:cs="Times New Roman"/>
          <w:b/>
          <w:bCs/>
          <w:color w:val="35170C"/>
          <w:sz w:val="28"/>
          <w:szCs w:val="28"/>
        </w:rPr>
        <w:t>Sotare</w:t>
      </w:r>
      <w:r w:rsidRPr="006F59CC">
        <w:rPr>
          <w:rFonts w:eastAsia="Times New Roman" w:cs="Times New Roman"/>
          <w:color w:val="35170C"/>
          <w:sz w:val="28"/>
          <w:szCs w:val="28"/>
        </w:rPr>
        <w:t> (Savior) the Greek letters are </w:t>
      </w:r>
      <w:r w:rsidRPr="006F59CC">
        <w:rPr>
          <w:rFonts w:eastAsia="Times New Roman" w:cs="Times New Roman"/>
          <w:i/>
          <w:iCs/>
          <w:color w:val="35170C"/>
          <w:sz w:val="28"/>
          <w:szCs w:val="28"/>
        </w:rPr>
        <w:t>Iota, Chi, Theta, Upsilon, Sigma</w:t>
      </w:r>
      <w:r w:rsidRPr="006F59CC">
        <w:rPr>
          <w:rFonts w:eastAsia="Times New Roman" w:cs="Times New Roman"/>
          <w:color w:val="35170C"/>
          <w:sz w:val="28"/>
          <w:szCs w:val="28"/>
        </w:rPr>
        <w:br/>
        <w:t> Because of the miracle of the Loaves and the Fishes, it is also associated with the Holy Eucharist.</w:t>
      </w:r>
    </w:p>
    <w:p w14:paraId="500D17F3" w14:textId="77777777" w:rsidR="006F59CC" w:rsidRDefault="006F59CC"/>
    <w:sectPr w:rsidR="006F5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C"/>
    <w:rsid w:val="00191440"/>
    <w:rsid w:val="00277800"/>
    <w:rsid w:val="00550C9C"/>
    <w:rsid w:val="006F59CC"/>
    <w:rsid w:val="00A14048"/>
    <w:rsid w:val="00A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80D8"/>
  <w15:chartTrackingRefBased/>
  <w15:docId w15:val="{1605A17C-36E5-4EAE-AB40-EA4AF930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boston-catholic-journal.com/a-primer-to-catholic-symbolis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dcterms:created xsi:type="dcterms:W3CDTF">2022-09-04T18:15:00Z</dcterms:created>
  <dcterms:modified xsi:type="dcterms:W3CDTF">2022-09-18T14:13:00Z</dcterms:modified>
</cp:coreProperties>
</file>