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492C" w14:textId="77777777" w:rsidR="009960AB" w:rsidRDefault="009960AB" w:rsidP="009960AB">
      <w:pPr>
        <w:rPr>
          <w:sz w:val="40"/>
          <w:szCs w:val="40"/>
        </w:rPr>
      </w:pPr>
      <w:r w:rsidRPr="000912A1">
        <w:rPr>
          <w:sz w:val="40"/>
          <w:szCs w:val="40"/>
        </w:rPr>
        <w:t>Greek and Latin Letters</w:t>
      </w:r>
    </w:p>
    <w:p w14:paraId="0A166C54" w14:textId="78143ADA" w:rsidR="00AA63D6" w:rsidRPr="002D2D43" w:rsidRDefault="00314C93">
      <w:pPr>
        <w:rPr>
          <w:szCs w:val="24"/>
        </w:rPr>
      </w:pPr>
      <w:hyperlink r:id="rId6" w:history="1">
        <w:r w:rsidRPr="002D2D43">
          <w:rPr>
            <w:rStyle w:val="Hyperlink"/>
            <w:color w:val="auto"/>
            <w:szCs w:val="24"/>
            <w:u w:val="none"/>
          </w:rPr>
          <w:t>http://www.boston-catholic-journal.com/a-primer-to-catholic-symbolism.htm</w:t>
        </w:r>
      </w:hyperlink>
    </w:p>
    <w:p w14:paraId="36D564E3" w14:textId="7C7A6311" w:rsidR="00314C93" w:rsidRPr="002D2D43" w:rsidRDefault="002D2D43">
      <w:pPr>
        <w:rPr>
          <w:szCs w:val="24"/>
        </w:rPr>
      </w:pPr>
      <w:r w:rsidRPr="002D2D43">
        <w:rPr>
          <w:szCs w:val="24"/>
        </w:rPr>
        <w:t>(article 22)</w:t>
      </w:r>
    </w:p>
    <w:p w14:paraId="3977F11F" w14:textId="3B3E9434" w:rsidR="00314C93" w:rsidRPr="00B34C59" w:rsidRDefault="0090768F" w:rsidP="0090768F">
      <w:pPr>
        <w:pStyle w:val="NormalWeb"/>
        <w:spacing w:line="560" w:lineRule="atLeast"/>
        <w:rPr>
          <w:sz w:val="32"/>
          <w:szCs w:val="32"/>
        </w:rPr>
      </w:pPr>
      <w:r w:rsidRPr="00B34C59">
        <w:rPr>
          <w:sz w:val="32"/>
          <w:szCs w:val="32"/>
        </w:rPr>
        <w:t>Alpha and Omega</w:t>
      </w:r>
      <w:r w:rsidR="00314C93" w:rsidRPr="00B34C59">
        <w:rPr>
          <w:sz w:val="32"/>
          <w:szCs w:val="32"/>
        </w:rPr>
        <w:t> </w:t>
      </w:r>
    </w:p>
    <w:p w14:paraId="496A0728" w14:textId="77777777" w:rsidR="00314C93" w:rsidRPr="00314C93" w:rsidRDefault="00314C93" w:rsidP="00314C93">
      <w:pPr>
        <w:pStyle w:val="NormalWeb"/>
        <w:spacing w:line="560" w:lineRule="atLeast"/>
        <w:jc w:val="center"/>
        <w:rPr>
          <w:sz w:val="28"/>
          <w:szCs w:val="28"/>
        </w:rPr>
      </w:pPr>
      <w:r w:rsidRPr="00314C93">
        <w:rPr>
          <w:noProof/>
          <w:sz w:val="27"/>
          <w:szCs w:val="27"/>
        </w:rPr>
        <w:drawing>
          <wp:inline distT="0" distB="0" distL="0" distR="0" wp14:anchorId="5EBB0153" wp14:editId="472EAC76">
            <wp:extent cx="1905000" cy="419100"/>
            <wp:effectExtent l="0" t="0" r="0" b="0"/>
            <wp:docPr id="1" name="Picture 1" descr="The Apha and the Omega the Beginning and the 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Apha and the Omega the Beginning and the E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15BA8" w14:textId="77777777" w:rsidR="00314C93" w:rsidRPr="00314C93" w:rsidRDefault="00314C93" w:rsidP="00314C93">
      <w:pPr>
        <w:pStyle w:val="NormalWeb"/>
        <w:spacing w:line="560" w:lineRule="atLeast"/>
        <w:jc w:val="center"/>
        <w:rPr>
          <w:sz w:val="28"/>
          <w:szCs w:val="28"/>
        </w:rPr>
      </w:pPr>
      <w:r w:rsidRPr="00314C93">
        <w:rPr>
          <w:sz w:val="28"/>
          <w:szCs w:val="28"/>
        </w:rPr>
        <w:t> </w:t>
      </w:r>
    </w:p>
    <w:p w14:paraId="6045F281" w14:textId="553B3C58" w:rsidR="00314C93" w:rsidRPr="00314C93" w:rsidRDefault="00B34C59" w:rsidP="00314C93">
      <w:pPr>
        <w:pStyle w:val="NormalWeb"/>
        <w:spacing w:line="560" w:lineRule="atLeast"/>
        <w:jc w:val="center"/>
        <w:rPr>
          <w:sz w:val="28"/>
          <w:szCs w:val="28"/>
        </w:rPr>
      </w:pPr>
      <w:bookmarkStart w:id="0" w:name="The_Apha_and_the_Omega_—_the_Beginning_a"/>
      <w:r>
        <w:rPr>
          <w:b/>
          <w:bCs/>
          <w:sz w:val="36"/>
          <w:szCs w:val="36"/>
        </w:rPr>
        <w:t>“</w:t>
      </w:r>
      <w:r w:rsidR="00314C93" w:rsidRPr="00314C93">
        <w:rPr>
          <w:b/>
          <w:bCs/>
          <w:sz w:val="36"/>
          <w:szCs w:val="36"/>
        </w:rPr>
        <w:t>The A</w:t>
      </w:r>
      <w:r w:rsidR="0088023F">
        <w:rPr>
          <w:b/>
          <w:bCs/>
          <w:sz w:val="36"/>
          <w:szCs w:val="36"/>
        </w:rPr>
        <w:t>l</w:t>
      </w:r>
      <w:r w:rsidR="00314C93" w:rsidRPr="00314C93">
        <w:rPr>
          <w:b/>
          <w:bCs/>
          <w:sz w:val="36"/>
          <w:szCs w:val="36"/>
        </w:rPr>
        <w:t>pha and the Omega — the Beginning and the End</w:t>
      </w:r>
      <w:bookmarkEnd w:id="0"/>
      <w:r>
        <w:rPr>
          <w:b/>
          <w:bCs/>
          <w:sz w:val="36"/>
          <w:szCs w:val="36"/>
        </w:rPr>
        <w:t>”</w:t>
      </w:r>
    </w:p>
    <w:p w14:paraId="76751AB9" w14:textId="77777777" w:rsidR="00314C93" w:rsidRPr="00314C93" w:rsidRDefault="00314C93" w:rsidP="00314C93">
      <w:pPr>
        <w:pStyle w:val="NormalWeb"/>
        <w:spacing w:line="560" w:lineRule="atLeast"/>
        <w:jc w:val="center"/>
        <w:rPr>
          <w:sz w:val="28"/>
          <w:szCs w:val="28"/>
        </w:rPr>
      </w:pPr>
      <w:r w:rsidRPr="00314C93">
        <w:rPr>
          <w:sz w:val="28"/>
          <w:szCs w:val="28"/>
        </w:rPr>
        <w:t> </w:t>
      </w:r>
    </w:p>
    <w:p w14:paraId="058F1F93" w14:textId="77777777" w:rsidR="00314C93" w:rsidRDefault="00314C93" w:rsidP="00314C93">
      <w:pPr>
        <w:pStyle w:val="NormalWeb"/>
        <w:spacing w:line="560" w:lineRule="atLeast"/>
        <w:jc w:val="center"/>
        <w:rPr>
          <w:b/>
          <w:bCs/>
          <w:i/>
          <w:iCs/>
          <w:sz w:val="28"/>
          <w:szCs w:val="28"/>
        </w:rPr>
      </w:pPr>
      <w:r w:rsidRPr="00314C93">
        <w:rPr>
          <w:sz w:val="28"/>
          <w:szCs w:val="28"/>
        </w:rPr>
        <w:t>“I am Alpha and Omega, the first and the last, the beginning and the end.” (Apocalypse 22.13)  The Name Jesus takes to Himself  in the last book of the New Testament: the</w:t>
      </w:r>
      <w:r w:rsidRPr="00314C93">
        <w:rPr>
          <w:b/>
          <w:bCs/>
          <w:i/>
          <w:iCs/>
          <w:sz w:val="28"/>
          <w:szCs w:val="28"/>
        </w:rPr>
        <w:t> Apocalypse</w:t>
      </w:r>
      <w:r w:rsidRPr="00314C93">
        <w:rPr>
          <w:sz w:val="28"/>
          <w:szCs w:val="28"/>
        </w:rPr>
        <w:t> or the </w:t>
      </w:r>
      <w:r w:rsidRPr="00314C93">
        <w:rPr>
          <w:b/>
          <w:bCs/>
          <w:i/>
          <w:iCs/>
          <w:sz w:val="28"/>
          <w:szCs w:val="28"/>
        </w:rPr>
        <w:t>Book of Revelation</w:t>
      </w:r>
    </w:p>
    <w:p w14:paraId="5F09BD39" w14:textId="77777777" w:rsidR="00F935E8" w:rsidRDefault="00F935E8" w:rsidP="00314C93">
      <w:pPr>
        <w:pStyle w:val="NormalWeb"/>
        <w:spacing w:line="560" w:lineRule="atLeast"/>
        <w:jc w:val="center"/>
        <w:rPr>
          <w:b/>
          <w:bCs/>
          <w:i/>
          <w:iCs/>
          <w:sz w:val="28"/>
          <w:szCs w:val="28"/>
        </w:rPr>
      </w:pPr>
    </w:p>
    <w:p w14:paraId="2E201C92" w14:textId="77777777" w:rsidR="00F935E8" w:rsidRPr="00F935E8" w:rsidRDefault="00F935E8" w:rsidP="00F935E8">
      <w:pPr>
        <w:spacing w:before="100" w:beforeAutospacing="1" w:after="100" w:afterAutospacing="1" w:line="560" w:lineRule="atLeast"/>
        <w:jc w:val="center"/>
        <w:rPr>
          <w:rFonts w:eastAsia="Times New Roman" w:cs="Times New Roman"/>
          <w:color w:val="35170C"/>
          <w:sz w:val="28"/>
          <w:szCs w:val="28"/>
        </w:rPr>
      </w:pPr>
      <w:r w:rsidRPr="00F935E8">
        <w:rPr>
          <w:rFonts w:eastAsia="Times New Roman" w:cs="Times New Roman"/>
          <w:color w:val="35170C"/>
          <w:sz w:val="28"/>
          <w:szCs w:val="28"/>
        </w:rPr>
        <w:t> </w:t>
      </w:r>
    </w:p>
    <w:p w14:paraId="2463EB3F" w14:textId="77777777" w:rsidR="0090768F" w:rsidRDefault="0090768F" w:rsidP="00F935E8">
      <w:pPr>
        <w:spacing w:before="100" w:beforeAutospacing="1" w:after="100" w:afterAutospacing="1" w:line="560" w:lineRule="atLeast"/>
        <w:jc w:val="center"/>
        <w:rPr>
          <w:rFonts w:eastAsia="Times New Roman" w:cs="Times New Roman"/>
          <w:color w:val="35170C"/>
          <w:sz w:val="27"/>
          <w:szCs w:val="27"/>
        </w:rPr>
      </w:pPr>
    </w:p>
    <w:p w14:paraId="404ADA3F" w14:textId="77777777" w:rsidR="00C60183" w:rsidRDefault="00C60183" w:rsidP="00F935E8">
      <w:pPr>
        <w:spacing w:before="100" w:beforeAutospacing="1" w:after="100" w:afterAutospacing="1" w:line="560" w:lineRule="atLeast"/>
        <w:jc w:val="center"/>
        <w:rPr>
          <w:rFonts w:eastAsia="Times New Roman" w:cs="Times New Roman"/>
          <w:color w:val="35170C"/>
          <w:sz w:val="27"/>
          <w:szCs w:val="27"/>
        </w:rPr>
      </w:pPr>
    </w:p>
    <w:p w14:paraId="20F4D6C5" w14:textId="165B847B" w:rsidR="00F935E8" w:rsidRPr="00F935E8" w:rsidRDefault="00F935E8" w:rsidP="00F935E8">
      <w:pPr>
        <w:spacing w:before="100" w:beforeAutospacing="1" w:after="100" w:afterAutospacing="1" w:line="560" w:lineRule="atLeast"/>
        <w:jc w:val="center"/>
        <w:rPr>
          <w:rFonts w:eastAsia="Times New Roman" w:cs="Times New Roman"/>
          <w:color w:val="35170C"/>
          <w:sz w:val="28"/>
          <w:szCs w:val="28"/>
        </w:rPr>
      </w:pPr>
      <w:r w:rsidRPr="00F935E8">
        <w:rPr>
          <w:rFonts w:eastAsia="Times New Roman" w:cs="Times New Roman"/>
          <w:noProof/>
          <w:color w:val="35170C"/>
          <w:sz w:val="27"/>
          <w:szCs w:val="27"/>
        </w:rPr>
        <w:lastRenderedPageBreak/>
        <w:drawing>
          <wp:inline distT="0" distB="0" distL="0" distR="0" wp14:anchorId="51D0E939" wp14:editId="56900DE4">
            <wp:extent cx="657225" cy="1133475"/>
            <wp:effectExtent l="0" t="0" r="9525" b="9525"/>
            <wp:docPr id="2" name="Picture 2" descr="Chi R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 Rh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5E8">
        <w:rPr>
          <w:rFonts w:eastAsia="Times New Roman" w:cs="Times New Roman"/>
          <w:color w:val="35170C"/>
          <w:sz w:val="27"/>
          <w:szCs w:val="27"/>
        </w:rPr>
        <w:t> </w:t>
      </w:r>
    </w:p>
    <w:p w14:paraId="0E4E020B" w14:textId="02268D02" w:rsidR="00F935E8" w:rsidRPr="00F935E8" w:rsidRDefault="00B34C59" w:rsidP="00C60183">
      <w:pPr>
        <w:spacing w:before="100" w:beforeAutospacing="1" w:after="100" w:afterAutospacing="1" w:line="840" w:lineRule="atLeast"/>
        <w:jc w:val="center"/>
        <w:outlineLvl w:val="1"/>
        <w:rPr>
          <w:rFonts w:eastAsia="Times New Roman" w:cs="Times New Roman"/>
          <w:color w:val="35170C"/>
          <w:sz w:val="28"/>
          <w:szCs w:val="28"/>
        </w:rPr>
      </w:pPr>
      <w:r>
        <w:rPr>
          <w:rFonts w:eastAsia="Times New Roman" w:cs="Times New Roman"/>
          <w:b/>
          <w:bCs/>
          <w:color w:val="35170C"/>
          <w:sz w:val="36"/>
          <w:szCs w:val="36"/>
        </w:rPr>
        <w:t>“</w:t>
      </w:r>
      <w:r w:rsidR="00F935E8" w:rsidRPr="00F935E8">
        <w:rPr>
          <w:rFonts w:eastAsia="Times New Roman" w:cs="Times New Roman"/>
          <w:b/>
          <w:bCs/>
          <w:color w:val="35170C"/>
          <w:sz w:val="36"/>
          <w:szCs w:val="36"/>
        </w:rPr>
        <w:t>The </w:t>
      </w:r>
      <w:bookmarkStart w:id="1" w:name="Chi_Ro_"/>
      <w:r w:rsidR="00F935E8" w:rsidRPr="00F935E8">
        <w:rPr>
          <w:rFonts w:eastAsia="Times New Roman" w:cs="Times New Roman"/>
          <w:b/>
          <w:bCs/>
          <w:i/>
          <w:iCs/>
          <w:color w:val="35170C"/>
          <w:sz w:val="36"/>
          <w:szCs w:val="36"/>
        </w:rPr>
        <w:t>Chi Rho</w:t>
      </w:r>
      <w:bookmarkEnd w:id="1"/>
      <w:r w:rsidR="00F935E8" w:rsidRPr="00F935E8">
        <w:rPr>
          <w:rFonts w:eastAsia="Times New Roman" w:cs="Times New Roman"/>
          <w:b/>
          <w:bCs/>
          <w:color w:val="35170C"/>
          <w:sz w:val="36"/>
          <w:szCs w:val="36"/>
        </w:rPr>
        <w:t> monogram</w:t>
      </w:r>
      <w:r>
        <w:rPr>
          <w:rFonts w:eastAsia="Times New Roman" w:cs="Times New Roman"/>
          <w:b/>
          <w:bCs/>
          <w:color w:val="35170C"/>
          <w:sz w:val="36"/>
          <w:szCs w:val="36"/>
        </w:rPr>
        <w:t>”</w:t>
      </w:r>
      <w:r w:rsidR="00F935E8" w:rsidRPr="00F935E8">
        <w:rPr>
          <w:rFonts w:eastAsia="Times New Roman" w:cs="Times New Roman"/>
          <w:b/>
          <w:bCs/>
          <w:color w:val="35170C"/>
          <w:sz w:val="36"/>
          <w:szCs w:val="36"/>
        </w:rPr>
        <w:br/>
      </w:r>
      <w:r w:rsidR="00F935E8" w:rsidRPr="00F935E8">
        <w:rPr>
          <w:rFonts w:eastAsia="Times New Roman" w:cs="Times New Roman"/>
          <w:noProof/>
          <w:color w:val="35170C"/>
          <w:sz w:val="27"/>
          <w:szCs w:val="27"/>
        </w:rPr>
        <w:drawing>
          <wp:inline distT="0" distB="0" distL="0" distR="0" wp14:anchorId="6F71CA07" wp14:editId="7F337510">
            <wp:extent cx="876300" cy="881811"/>
            <wp:effectExtent l="0" t="0" r="0" b="0"/>
            <wp:docPr id="3" name="Picture 3" descr="Chi-Rho-by-Boston-Catholic-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-Rho-by-Boston-Catholic-Journ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91" cy="8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A32CB" w14:textId="5B969C83" w:rsidR="00F935E8" w:rsidRPr="00C60183" w:rsidRDefault="00F17F2D" w:rsidP="00E00C57">
      <w:pPr>
        <w:spacing w:before="100" w:beforeAutospacing="1" w:after="100" w:afterAutospacing="1" w:line="480" w:lineRule="auto"/>
        <w:outlineLvl w:val="1"/>
        <w:rPr>
          <w:rFonts w:eastAsia="Times New Roman" w:cs="Times New Roman"/>
          <w:color w:val="35170C"/>
          <w:sz w:val="28"/>
          <w:szCs w:val="28"/>
        </w:rPr>
      </w:pPr>
      <w:r>
        <w:rPr>
          <w:rFonts w:eastAsia="Times New Roman" w:cs="Times New Roman"/>
          <w:color w:val="35170C"/>
          <w:sz w:val="28"/>
          <w:szCs w:val="28"/>
        </w:rPr>
        <w:t xml:space="preserve">     </w:t>
      </w:r>
      <w:r w:rsidR="00F935E8" w:rsidRPr="00F17F2D">
        <w:rPr>
          <w:rFonts w:eastAsia="Times New Roman" w:cs="Times New Roman"/>
          <w:color w:val="35170C"/>
          <w:sz w:val="28"/>
          <w:szCs w:val="28"/>
        </w:rPr>
        <w:t>This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 is a Greek abbreviation of the title, “</w:t>
      </w:r>
      <w:r w:rsidR="00F935E8" w:rsidRPr="00C60183">
        <w:rPr>
          <w:rFonts w:eastAsia="Times New Roman" w:cs="Times New Roman"/>
          <w:b/>
          <w:bCs/>
          <w:i/>
          <w:iCs/>
          <w:color w:val="35170C"/>
          <w:sz w:val="28"/>
          <w:szCs w:val="28"/>
        </w:rPr>
        <w:t>Christ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”.</w:t>
      </w:r>
      <w:r w:rsidR="00C60183">
        <w:rPr>
          <w:rFonts w:eastAsia="Times New Roman" w:cs="Times New Roman"/>
          <w:color w:val="35170C"/>
          <w:sz w:val="28"/>
          <w:szCs w:val="28"/>
        </w:rPr>
        <w:t xml:space="preserve">  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“Chi” and “Rho” are </w:t>
      </w:r>
      <w:r w:rsidR="00F935E8" w:rsidRPr="00C60183">
        <w:rPr>
          <w:rFonts w:eastAsia="Times New Roman" w:cs="Times New Roman"/>
          <w:b/>
          <w:bCs/>
          <w:color w:val="35170C"/>
          <w:sz w:val="28"/>
          <w:szCs w:val="28"/>
        </w:rPr>
        <w:t>the first two letters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 in the Greek word </w:t>
      </w:r>
      <w:r w:rsidR="00F935E8" w:rsidRPr="00C60183">
        <w:rPr>
          <w:rFonts w:eastAsia="Times New Roman" w:cs="Times New Roman"/>
          <w:b/>
          <w:bCs/>
          <w:i/>
          <w:iCs/>
          <w:color w:val="35170C"/>
          <w:sz w:val="28"/>
          <w:szCs w:val="28"/>
        </w:rPr>
        <w:t>Christos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 or “Christ”.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br/>
      </w:r>
      <w:r>
        <w:rPr>
          <w:rFonts w:eastAsia="Times New Roman" w:cs="Times New Roman"/>
          <w:color w:val="35170C"/>
          <w:sz w:val="28"/>
          <w:szCs w:val="28"/>
        </w:rPr>
        <w:t xml:space="preserve">     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In Greek capital letters they appear as</w:t>
      </w:r>
      <w:r w:rsidR="00F935E8" w:rsidRPr="00C60183">
        <w:rPr>
          <w:rFonts w:eastAsia="Times New Roman" w:cs="Times New Roman"/>
          <w:b/>
          <w:bCs/>
          <w:color w:val="35170C"/>
          <w:sz w:val="28"/>
          <w:szCs w:val="28"/>
        </w:rPr>
        <w:t> 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“</w:t>
      </w:r>
      <w:r w:rsidR="00F935E8" w:rsidRPr="00C60183">
        <w:rPr>
          <w:rFonts w:eastAsia="Times New Roman" w:cs="Times New Roman"/>
          <w:b/>
          <w:bCs/>
          <w:color w:val="35170C"/>
          <w:sz w:val="28"/>
          <w:szCs w:val="28"/>
        </w:rPr>
        <w:t>X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”</w:t>
      </w:r>
      <w:r w:rsidR="00F935E8" w:rsidRPr="00C60183">
        <w:rPr>
          <w:rFonts w:eastAsia="Times New Roman" w:cs="Times New Roman"/>
          <w:b/>
          <w:bCs/>
          <w:color w:val="35170C"/>
          <w:sz w:val="28"/>
          <w:szCs w:val="28"/>
        </w:rPr>
        <w:t> and 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“</w:t>
      </w:r>
      <w:r w:rsidR="00F935E8" w:rsidRPr="00C60183">
        <w:rPr>
          <w:rFonts w:eastAsia="Times New Roman" w:cs="Times New Roman"/>
          <w:b/>
          <w:bCs/>
          <w:color w:val="35170C"/>
          <w:sz w:val="28"/>
          <w:szCs w:val="28"/>
        </w:rPr>
        <w:t>P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”.</w:t>
      </w:r>
      <w:r w:rsidR="00E00C57" w:rsidRPr="00C60183">
        <w:rPr>
          <w:rFonts w:eastAsia="Times New Roman" w:cs="Times New Roman"/>
          <w:color w:val="35170C"/>
          <w:sz w:val="28"/>
          <w:szCs w:val="28"/>
        </w:rPr>
        <w:t xml:space="preserve"> 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In Greek </w:t>
      </w:r>
      <w:r w:rsidR="00F935E8" w:rsidRPr="00C60183">
        <w:rPr>
          <w:rFonts w:eastAsia="Times New Roman" w:cs="Times New Roman"/>
          <w:i/>
          <w:iCs/>
          <w:color w:val="35170C"/>
          <w:sz w:val="28"/>
          <w:szCs w:val="28"/>
        </w:rPr>
        <w:t>Chiro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, to anoint, and in Hebrew </w:t>
      </w:r>
      <w:proofErr w:type="spellStart"/>
      <w:r w:rsidR="00F935E8" w:rsidRPr="00C60183">
        <w:rPr>
          <w:rFonts w:eastAsia="Times New Roman" w:cs="Times New Roman"/>
          <w:i/>
          <w:iCs/>
          <w:color w:val="35170C"/>
          <w:sz w:val="28"/>
          <w:szCs w:val="28"/>
        </w:rPr>
        <w:t>mashah</w:t>
      </w:r>
      <w:proofErr w:type="spellEnd"/>
      <w:r w:rsidR="00F935E8" w:rsidRPr="00C60183">
        <w:rPr>
          <w:rFonts w:eastAsia="Times New Roman" w:cs="Times New Roman"/>
          <w:color w:val="35170C"/>
          <w:sz w:val="28"/>
          <w:szCs w:val="28"/>
        </w:rPr>
        <w:t> denoted a cultic consecration. Through consecration, a king, a priest, a prophet, an altar were specially set part. The anointing would confer the Holy Spirit's power, making Him (Christ) the anointed one, in Hebrew, the Messiah of the Lord.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br/>
      </w:r>
      <w:r w:rsidR="004913E4" w:rsidRPr="00C60183">
        <w:rPr>
          <w:rFonts w:eastAsia="Times New Roman" w:cs="Times New Roman"/>
          <w:color w:val="35170C"/>
          <w:sz w:val="28"/>
          <w:szCs w:val="28"/>
        </w:rPr>
        <w:t xml:space="preserve">     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The New testament applies to Jesus the Old Testament texts concerning the anointing of the King-Priest. A priestly anointing was not narrated of Jesus, because He was the high priest, not like Aaron but according to the order of Melchizedek. While a prophetic anointing had been attributed to Jesus it was related to His baptism.</w:t>
      </w:r>
      <w:r w:rsidR="00E00C57" w:rsidRPr="00C60183">
        <w:rPr>
          <w:rFonts w:eastAsia="Times New Roman" w:cs="Times New Roman"/>
          <w:color w:val="35170C"/>
          <w:sz w:val="28"/>
          <w:szCs w:val="28"/>
        </w:rPr>
        <w:t xml:space="preserve"> 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t>Jesus is the anointed Messiah.</w:t>
      </w:r>
      <w:r w:rsidR="00F935E8" w:rsidRPr="00C60183">
        <w:rPr>
          <w:rFonts w:eastAsia="Times New Roman" w:cs="Times New Roman"/>
          <w:color w:val="35170C"/>
          <w:sz w:val="28"/>
          <w:szCs w:val="28"/>
        </w:rPr>
        <w:br/>
        <w:t> </w:t>
      </w:r>
    </w:p>
    <w:p w14:paraId="61ED9263" w14:textId="4857CAC1" w:rsidR="0090768F" w:rsidRPr="00C60183" w:rsidRDefault="001F5E39" w:rsidP="0090768F">
      <w:pPr>
        <w:spacing w:before="100" w:beforeAutospacing="1" w:after="100" w:afterAutospacing="1" w:line="840" w:lineRule="atLeast"/>
        <w:outlineLvl w:val="1"/>
        <w:rPr>
          <w:rFonts w:eastAsia="Times New Roman" w:cs="Times New Roman"/>
          <w:b/>
          <w:bCs/>
          <w:color w:val="35170C"/>
          <w:sz w:val="28"/>
          <w:szCs w:val="28"/>
        </w:rPr>
      </w:pPr>
      <w:r w:rsidRPr="00C60183">
        <w:rPr>
          <w:rFonts w:eastAsia="Times New Roman" w:cs="Times New Roman"/>
          <w:b/>
          <w:bCs/>
          <w:color w:val="35170C"/>
          <w:sz w:val="28"/>
          <w:szCs w:val="28"/>
        </w:rPr>
        <w:lastRenderedPageBreak/>
        <w:t>I.H.S. the Christogram</w:t>
      </w:r>
    </w:p>
    <w:p w14:paraId="34C46EA3" w14:textId="02E386DB" w:rsidR="00F935E8" w:rsidRPr="00C60183" w:rsidRDefault="00F935E8" w:rsidP="00F935E8">
      <w:pPr>
        <w:spacing w:before="100" w:beforeAutospacing="1" w:after="100" w:afterAutospacing="1" w:line="560" w:lineRule="atLeast"/>
        <w:rPr>
          <w:rFonts w:eastAsia="Times New Roman" w:cs="Times New Roman"/>
          <w:color w:val="35170C"/>
          <w:sz w:val="28"/>
          <w:szCs w:val="28"/>
        </w:rPr>
      </w:pPr>
    </w:p>
    <w:p w14:paraId="6ED529A5" w14:textId="77777777" w:rsidR="00F935E8" w:rsidRPr="00C60183" w:rsidRDefault="005F649A" w:rsidP="00F935E8">
      <w:pPr>
        <w:spacing w:after="0" w:line="240" w:lineRule="auto"/>
        <w:rPr>
          <w:rFonts w:eastAsia="Times New Roman" w:cs="Times New Roman"/>
          <w:color w:val="35170C"/>
          <w:sz w:val="28"/>
          <w:szCs w:val="28"/>
        </w:rPr>
      </w:pPr>
      <w:r>
        <w:rPr>
          <w:rFonts w:eastAsia="Times New Roman" w:cs="Times New Roman"/>
          <w:color w:val="35170C"/>
          <w:sz w:val="28"/>
          <w:szCs w:val="28"/>
        </w:rPr>
        <w:pict w14:anchorId="1A078904">
          <v:rect id="_x0000_i1025" style="width:351pt;height:1.5pt" o:hrpct="750" o:hralign="center" o:hrstd="t" o:hr="t" fillcolor="#a0a0a0" stroked="f"/>
        </w:pict>
      </w:r>
    </w:p>
    <w:p w14:paraId="0B89B143" w14:textId="77777777" w:rsidR="00F935E8" w:rsidRPr="00F935E8" w:rsidRDefault="00F935E8" w:rsidP="00F935E8">
      <w:pPr>
        <w:spacing w:before="100" w:beforeAutospacing="1" w:after="100" w:afterAutospacing="1" w:line="560" w:lineRule="atLeast"/>
        <w:jc w:val="center"/>
        <w:rPr>
          <w:rFonts w:eastAsia="Times New Roman" w:cs="Times New Roman"/>
          <w:color w:val="35170C"/>
          <w:sz w:val="28"/>
          <w:szCs w:val="28"/>
        </w:rPr>
      </w:pPr>
      <w:r w:rsidRPr="00F935E8">
        <w:rPr>
          <w:rFonts w:eastAsia="Times New Roman" w:cs="Times New Roman"/>
          <w:color w:val="35170C"/>
          <w:sz w:val="27"/>
          <w:szCs w:val="27"/>
        </w:rPr>
        <w:t> </w:t>
      </w:r>
      <w:r w:rsidRPr="00F935E8">
        <w:rPr>
          <w:rFonts w:eastAsia="Times New Roman" w:cs="Times New Roman"/>
          <w:noProof/>
          <w:color w:val="35170C"/>
          <w:sz w:val="27"/>
          <w:szCs w:val="27"/>
        </w:rPr>
        <w:drawing>
          <wp:inline distT="0" distB="0" distL="0" distR="0" wp14:anchorId="26540DF3" wp14:editId="01A7F9F9">
            <wp:extent cx="1428750" cy="1209675"/>
            <wp:effectExtent l="0" t="0" r="0" b="9525"/>
            <wp:docPr id="7" name="Picture 7" descr="IHS: the first three letters of the name JESUS in Gr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HS: the first three letters of the name JESUS in Gree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2183B" w14:textId="371C0A19" w:rsidR="00F935E8" w:rsidRPr="00F935E8" w:rsidRDefault="00F935E8" w:rsidP="00F935E8">
      <w:pPr>
        <w:spacing w:before="100" w:beforeAutospacing="1" w:after="100" w:afterAutospacing="1" w:line="840" w:lineRule="atLeast"/>
        <w:jc w:val="center"/>
        <w:outlineLvl w:val="1"/>
        <w:rPr>
          <w:rFonts w:eastAsia="Times New Roman" w:cs="Times New Roman"/>
          <w:b/>
          <w:bCs/>
          <w:color w:val="35170C"/>
          <w:sz w:val="36"/>
          <w:szCs w:val="36"/>
        </w:rPr>
      </w:pPr>
      <w:r w:rsidRPr="00F935E8">
        <w:rPr>
          <w:rFonts w:eastAsia="Times New Roman" w:cs="Times New Roman"/>
          <w:b/>
          <w:bCs/>
          <w:noProof/>
          <w:color w:val="35170C"/>
          <w:sz w:val="36"/>
          <w:szCs w:val="36"/>
        </w:rPr>
        <w:drawing>
          <wp:inline distT="0" distB="0" distL="0" distR="0" wp14:anchorId="242D7F01" wp14:editId="006E1007">
            <wp:extent cx="1143000" cy="552450"/>
            <wp:effectExtent l="0" t="0" r="0" b="0"/>
            <wp:docPr id="8" name="Picture 8" descr="The first three letters in the Greek spelling of the name JESUS are iota (&quot;I&quot;), eta (&quot;H&quot;) and sigma (in latin text rendered &quot;S&quot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first three letters in the Greek spelling of the name JESUS are iota (&quot;I&quot;), eta (&quot;H&quot;) and sigma (in latin text rendered &quot;S&quot;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5E8">
        <w:rPr>
          <w:rFonts w:eastAsia="Times New Roman" w:cs="Times New Roman"/>
          <w:b/>
          <w:bCs/>
          <w:color w:val="35170C"/>
          <w:sz w:val="36"/>
          <w:szCs w:val="36"/>
        </w:rPr>
        <w:br/>
      </w:r>
      <w:r w:rsidRPr="00F935E8">
        <w:rPr>
          <w:rFonts w:eastAsia="Times New Roman" w:cs="Times New Roman"/>
          <w:b/>
          <w:bCs/>
          <w:color w:val="35170C"/>
          <w:sz w:val="27"/>
          <w:szCs w:val="27"/>
        </w:rPr>
        <w:br/>
      </w:r>
      <w:r w:rsidR="00B34C59">
        <w:rPr>
          <w:rFonts w:eastAsia="Times New Roman" w:cs="Times New Roman"/>
          <w:b/>
          <w:bCs/>
          <w:color w:val="35170C"/>
          <w:sz w:val="48"/>
          <w:szCs w:val="48"/>
        </w:rPr>
        <w:t>“</w:t>
      </w:r>
      <w:r w:rsidRPr="00F935E8">
        <w:rPr>
          <w:rFonts w:eastAsia="Times New Roman" w:cs="Times New Roman"/>
          <w:b/>
          <w:bCs/>
          <w:color w:val="35170C"/>
          <w:sz w:val="48"/>
          <w:szCs w:val="48"/>
        </w:rPr>
        <w:t>The Christogram</w:t>
      </w:r>
      <w:r w:rsidRPr="00F935E8">
        <w:rPr>
          <w:rFonts w:eastAsia="Times New Roman" w:cs="Times New Roman"/>
          <w:b/>
          <w:bCs/>
          <w:color w:val="35170C"/>
          <w:sz w:val="48"/>
          <w:szCs w:val="48"/>
        </w:rPr>
        <w:br/>
      </w:r>
      <w:r w:rsidR="00D41FCF">
        <w:rPr>
          <w:rFonts w:eastAsia="Times New Roman" w:cs="Times New Roman"/>
          <w:b/>
          <w:bCs/>
          <w:color w:val="35170C"/>
          <w:sz w:val="48"/>
          <w:szCs w:val="48"/>
        </w:rPr>
        <w:t>I.H.S.</w:t>
      </w:r>
      <w:r w:rsidR="00B34C59">
        <w:rPr>
          <w:rFonts w:eastAsia="Times New Roman" w:cs="Times New Roman"/>
          <w:b/>
          <w:bCs/>
          <w:color w:val="35170C"/>
          <w:sz w:val="48"/>
          <w:szCs w:val="48"/>
        </w:rPr>
        <w:t>”</w:t>
      </w:r>
    </w:p>
    <w:p w14:paraId="1A486572" w14:textId="77777777" w:rsidR="00F935E8" w:rsidRPr="00F935E8" w:rsidRDefault="00F935E8" w:rsidP="00F935E8">
      <w:pPr>
        <w:spacing w:before="100" w:beforeAutospacing="1" w:after="100" w:afterAutospacing="1" w:line="560" w:lineRule="atLeast"/>
        <w:rPr>
          <w:rFonts w:eastAsia="Times New Roman" w:cs="Times New Roman"/>
          <w:color w:val="35170C"/>
          <w:sz w:val="28"/>
          <w:szCs w:val="28"/>
        </w:rPr>
      </w:pPr>
      <w:r w:rsidRPr="00F935E8">
        <w:rPr>
          <w:rFonts w:eastAsia="Times New Roman" w:cs="Times New Roman"/>
          <w:b/>
          <w:bCs/>
          <w:color w:val="35170C"/>
          <w:sz w:val="27"/>
          <w:szCs w:val="27"/>
        </w:rPr>
        <w:br/>
      </w:r>
      <w:r w:rsidRPr="00F935E8">
        <w:rPr>
          <w:rFonts w:eastAsia="Times New Roman" w:cs="Times New Roman"/>
          <w:b/>
          <w:bCs/>
          <w:color w:val="35170C"/>
          <w:sz w:val="36"/>
          <w:szCs w:val="36"/>
        </w:rPr>
        <w:t>A</w:t>
      </w:r>
      <w:r w:rsidRPr="00F935E8">
        <w:rPr>
          <w:rFonts w:eastAsia="Times New Roman" w:cs="Times New Roman"/>
          <w:b/>
          <w:bCs/>
          <w:color w:val="35170C"/>
          <w:sz w:val="27"/>
          <w:szCs w:val="27"/>
        </w:rPr>
        <w:t> </w:t>
      </w:r>
      <w:r w:rsidRPr="00F935E8">
        <w:rPr>
          <w:rFonts w:eastAsia="Times New Roman" w:cs="Times New Roman"/>
          <w:b/>
          <w:bCs/>
          <w:color w:val="35170C"/>
          <w:sz w:val="28"/>
          <w:szCs w:val="28"/>
        </w:rPr>
        <w:t>Christogram</w:t>
      </w:r>
      <w:r w:rsidRPr="00F935E8">
        <w:rPr>
          <w:rFonts w:eastAsia="Times New Roman" w:cs="Times New Roman"/>
          <w:color w:val="35170C"/>
          <w:sz w:val="28"/>
          <w:szCs w:val="28"/>
        </w:rPr>
        <w:t> for the name of Jesus using the first three letters of the word in Greek. The Greek Christogram ΙΗΣΟΥΣ (</w:t>
      </w:r>
      <w:r w:rsidRPr="00F935E8">
        <w:rPr>
          <w:rFonts w:eastAsia="Times New Roman" w:cs="Times New Roman"/>
          <w:b/>
          <w:bCs/>
          <w:color w:val="35170C"/>
          <w:sz w:val="28"/>
          <w:szCs w:val="28"/>
        </w:rPr>
        <w:t>IHS</w:t>
      </w:r>
      <w:r w:rsidRPr="00F935E8">
        <w:rPr>
          <w:rFonts w:eastAsia="Times New Roman" w:cs="Times New Roman"/>
          <w:color w:val="35170C"/>
          <w:sz w:val="28"/>
          <w:szCs w:val="28"/>
        </w:rPr>
        <w:t>OUS) for Jesus, and in Latin </w:t>
      </w:r>
      <w:proofErr w:type="spellStart"/>
      <w:r w:rsidRPr="00F935E8">
        <w:rPr>
          <w:rFonts w:eastAsia="Times New Roman" w:cs="Times New Roman"/>
          <w:b/>
          <w:bCs/>
          <w:color w:val="35170C"/>
          <w:sz w:val="28"/>
          <w:szCs w:val="28"/>
        </w:rPr>
        <w:t>Iesus</w:t>
      </w:r>
      <w:proofErr w:type="spellEnd"/>
      <w:r w:rsidRPr="00F935E8">
        <w:rPr>
          <w:rFonts w:eastAsia="Times New Roman" w:cs="Times New Roman"/>
          <w:b/>
          <w:bCs/>
          <w:color w:val="35170C"/>
          <w:sz w:val="28"/>
          <w:szCs w:val="28"/>
        </w:rPr>
        <w:t xml:space="preserve"> </w:t>
      </w:r>
      <w:proofErr w:type="spellStart"/>
      <w:r w:rsidRPr="00F935E8">
        <w:rPr>
          <w:rFonts w:eastAsia="Times New Roman" w:cs="Times New Roman"/>
          <w:b/>
          <w:bCs/>
          <w:color w:val="35170C"/>
          <w:sz w:val="28"/>
          <w:szCs w:val="28"/>
        </w:rPr>
        <w:t>Hominum</w:t>
      </w:r>
      <w:proofErr w:type="spellEnd"/>
      <w:r w:rsidRPr="00F935E8">
        <w:rPr>
          <w:rFonts w:eastAsia="Times New Roman" w:cs="Times New Roman"/>
          <w:b/>
          <w:bCs/>
          <w:color w:val="35170C"/>
          <w:sz w:val="28"/>
          <w:szCs w:val="28"/>
        </w:rPr>
        <w:t xml:space="preserve"> </w:t>
      </w:r>
      <w:proofErr w:type="spellStart"/>
      <w:r w:rsidRPr="00F935E8">
        <w:rPr>
          <w:rFonts w:eastAsia="Times New Roman" w:cs="Times New Roman"/>
          <w:b/>
          <w:bCs/>
          <w:color w:val="35170C"/>
          <w:sz w:val="28"/>
          <w:szCs w:val="28"/>
        </w:rPr>
        <w:t>Salvator</w:t>
      </w:r>
      <w:proofErr w:type="spellEnd"/>
      <w:r w:rsidRPr="00F935E8">
        <w:rPr>
          <w:rFonts w:eastAsia="Times New Roman" w:cs="Times New Roman"/>
          <w:color w:val="35170C"/>
          <w:sz w:val="28"/>
          <w:szCs w:val="28"/>
        </w:rPr>
        <w:t>, “Jesus Savior of mankind.”</w:t>
      </w:r>
    </w:p>
    <w:sectPr w:rsidR="00F935E8" w:rsidRPr="00F935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EABF" w14:textId="77777777" w:rsidR="00D55E1B" w:rsidRDefault="00D55E1B" w:rsidP="002456ED">
      <w:pPr>
        <w:spacing w:after="0" w:line="240" w:lineRule="auto"/>
      </w:pPr>
      <w:r>
        <w:separator/>
      </w:r>
    </w:p>
  </w:endnote>
  <w:endnote w:type="continuationSeparator" w:id="0">
    <w:p w14:paraId="36C12692" w14:textId="77777777" w:rsidR="00D55E1B" w:rsidRDefault="00D55E1B" w:rsidP="0024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F9A4" w14:textId="77777777" w:rsidR="002456ED" w:rsidRDefault="00245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537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8B82B" w14:textId="1E1CAEF4" w:rsidR="002456ED" w:rsidRDefault="002456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E24224" w14:textId="77777777" w:rsidR="002456ED" w:rsidRDefault="00245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5633" w14:textId="77777777" w:rsidR="002456ED" w:rsidRDefault="00245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17D2" w14:textId="77777777" w:rsidR="00D55E1B" w:rsidRDefault="00D55E1B" w:rsidP="002456ED">
      <w:pPr>
        <w:spacing w:after="0" w:line="240" w:lineRule="auto"/>
      </w:pPr>
      <w:r>
        <w:separator/>
      </w:r>
    </w:p>
  </w:footnote>
  <w:footnote w:type="continuationSeparator" w:id="0">
    <w:p w14:paraId="4F9CB6B6" w14:textId="77777777" w:rsidR="00D55E1B" w:rsidRDefault="00D55E1B" w:rsidP="00245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C8D1" w14:textId="77777777" w:rsidR="002456ED" w:rsidRDefault="00245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321D" w14:textId="77777777" w:rsidR="002456ED" w:rsidRDefault="00245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4608" w14:textId="77777777" w:rsidR="002456ED" w:rsidRDefault="00245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93"/>
    <w:rsid w:val="00066C42"/>
    <w:rsid w:val="000912A1"/>
    <w:rsid w:val="00106CC2"/>
    <w:rsid w:val="0014137D"/>
    <w:rsid w:val="001F5E39"/>
    <w:rsid w:val="002456ED"/>
    <w:rsid w:val="002D2D43"/>
    <w:rsid w:val="00314C93"/>
    <w:rsid w:val="0037635A"/>
    <w:rsid w:val="003F7160"/>
    <w:rsid w:val="004913E4"/>
    <w:rsid w:val="0088023F"/>
    <w:rsid w:val="0090768F"/>
    <w:rsid w:val="009960AB"/>
    <w:rsid w:val="00AA63D6"/>
    <w:rsid w:val="00B34C59"/>
    <w:rsid w:val="00C60183"/>
    <w:rsid w:val="00D41FCF"/>
    <w:rsid w:val="00D55E1B"/>
    <w:rsid w:val="00E00C57"/>
    <w:rsid w:val="00F17F2D"/>
    <w:rsid w:val="00F9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86BED8"/>
  <w15:chartTrackingRefBased/>
  <w15:docId w15:val="{924B3624-EE53-4AA4-8FBF-E019D9DE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C9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14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C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5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6ED"/>
  </w:style>
  <w:style w:type="paragraph" w:styleId="Footer">
    <w:name w:val="footer"/>
    <w:basedOn w:val="Normal"/>
    <w:link w:val="FooterChar"/>
    <w:uiPriority w:val="99"/>
    <w:unhideWhenUsed/>
    <w:rsid w:val="00245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boston-catholic-journal.com/a-primer-to-catholic-symbolism.htm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21</cp:revision>
  <dcterms:created xsi:type="dcterms:W3CDTF">2022-09-04T17:59:00Z</dcterms:created>
  <dcterms:modified xsi:type="dcterms:W3CDTF">2022-09-18T14:12:00Z</dcterms:modified>
</cp:coreProperties>
</file>